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23" w:rsidRPr="00544B23" w:rsidRDefault="00544B23" w:rsidP="00FD4554">
      <w:pPr>
        <w:spacing w:after="100" w:afterAutospacing="1" w:line="840" w:lineRule="atLeast"/>
        <w:jc w:val="both"/>
        <w:outlineLvl w:val="0"/>
        <w:rPr>
          <w:rFonts w:ascii="Arial" w:eastAsia="Times New Roman" w:hAnsi="Arial" w:cs="Arial"/>
          <w:b/>
          <w:bCs/>
          <w:kern w:val="36"/>
          <w:sz w:val="56"/>
          <w:szCs w:val="56"/>
          <w:lang w:eastAsia="ru-RU"/>
        </w:rPr>
      </w:pPr>
      <w:r w:rsidRPr="00544B23">
        <w:rPr>
          <w:rFonts w:ascii="Arial" w:eastAsia="Times New Roman" w:hAnsi="Arial" w:cs="Arial"/>
          <w:b/>
          <w:bCs/>
          <w:kern w:val="36"/>
          <w:sz w:val="56"/>
          <w:szCs w:val="56"/>
          <w:lang w:eastAsia="ru-RU"/>
        </w:rPr>
        <w:t>Всемирный день без табака 2019</w:t>
      </w:r>
    </w:p>
    <w:p w:rsidR="00544B23" w:rsidRPr="00544B23" w:rsidRDefault="00544B23" w:rsidP="00FD455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544B23">
        <w:rPr>
          <w:rFonts w:ascii="Arial" w:eastAsia="Times New Roman" w:hAnsi="Arial" w:cs="Arial"/>
          <w:sz w:val="21"/>
          <w:szCs w:val="21"/>
          <w:lang w:eastAsia="ru-RU"/>
        </w:rPr>
        <w:t>31 мая 2019 г.</w:t>
      </w:r>
    </w:p>
    <w:p w:rsidR="00544B23" w:rsidRPr="00544B23" w:rsidRDefault="00544B23" w:rsidP="00FD4554">
      <w:pPr>
        <w:spacing w:before="100" w:beforeAutospacing="1" w:after="100" w:afterAutospacing="1" w:line="420" w:lineRule="atLeast"/>
        <w:jc w:val="both"/>
        <w:outlineLvl w:val="1"/>
        <w:rPr>
          <w:rFonts w:ascii="Arial" w:eastAsia="Times New Roman" w:hAnsi="Arial" w:cs="Arial"/>
          <w:b/>
          <w:bCs/>
          <w:sz w:val="38"/>
          <w:szCs w:val="38"/>
          <w:lang w:eastAsia="ru-RU"/>
        </w:rPr>
      </w:pPr>
      <w:r w:rsidRPr="00544B23">
        <w:rPr>
          <w:rFonts w:ascii="Arial" w:eastAsia="Times New Roman" w:hAnsi="Arial" w:cs="Arial"/>
          <w:b/>
          <w:bCs/>
          <w:sz w:val="38"/>
          <w:szCs w:val="38"/>
          <w:lang w:eastAsia="ru-RU"/>
        </w:rPr>
        <w:t>Табак и здоровье легких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Каждый год 31 мая Всемирная организация здравоохранения (ВОЗ) и ее партнеры по всему миру отмечают Всемирный день без табака. Ежегодная кампания служит поводом для широкого информирования о вредных и смертельных последствиях употребления табака и пассивного курения, а также содействия сокращению употребления табака в любой форме.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Тема Всемирного дня без табака 2019 г.: «Табак и здоровье легких». Кампания призвана повысить осведомленность о:</w:t>
      </w:r>
    </w:p>
    <w:p w:rsidR="00544B23" w:rsidRPr="00544B23" w:rsidRDefault="00544B23" w:rsidP="00FD4554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пагубных последствиях употребления табака для легких человека, от рака до хронических респираторных заболеваний;</w:t>
      </w:r>
    </w:p>
    <w:p w:rsidR="00544B23" w:rsidRPr="00544B23" w:rsidRDefault="00544B23" w:rsidP="00FD4554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важнейшей роли легких для здоровья и благополучия каждого человека.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Еще одна задача кампании — призвать заинтересованные стороны из различных секторов к практическим действиям, убедить их в необходимости эффективных мер по сокращению употребления табака и привлечь к борьбе за победу над табаком.</w:t>
      </w:r>
    </w:p>
    <w:p w:rsidR="00544B23" w:rsidRPr="00544B23" w:rsidRDefault="00544B23" w:rsidP="00FD4554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Как табак угрожает здоровью легких людей по всему миру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Особое внимание во Всемирный день без табака 2019 г. будет уделено многообразию негативных последствий воздействия табака для здоровья человека во всем мире. 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К ним относятся: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Рак легких. </w:t>
      </w:r>
      <w:proofErr w:type="spellStart"/>
      <w:r w:rsidRPr="00544B23">
        <w:rPr>
          <w:rFonts w:ascii="Arial" w:eastAsia="Times New Roman" w:hAnsi="Arial" w:cs="Arial"/>
          <w:sz w:val="27"/>
          <w:szCs w:val="27"/>
          <w:lang w:eastAsia="ru-RU"/>
        </w:rPr>
        <w:t>Табакокурение</w:t>
      </w:r>
      <w:proofErr w:type="spellEnd"/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 является ведущей причиной развития рака легких, и на его долю приходится более двух третей случаев смерти от этой болезни в мире. Воздействие вторичного табачного дыма в домашней обстановке и на работе также повышает риск рака легких. Отказ от курения может снизить риск заболевания раком легких: через 10 лет после прекращения курения риск развития рака легких сокращается примерно в половину по сравнению с риском для курильщика.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Хронические респираторные заболевания. </w:t>
      </w:r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Курение табака является ведущей причиной хронической </w:t>
      </w:r>
      <w:proofErr w:type="spellStart"/>
      <w:r w:rsidRPr="00544B23">
        <w:rPr>
          <w:rFonts w:ascii="Arial" w:eastAsia="Times New Roman" w:hAnsi="Arial" w:cs="Arial"/>
          <w:sz w:val="27"/>
          <w:szCs w:val="27"/>
          <w:lang w:eastAsia="ru-RU"/>
        </w:rPr>
        <w:t>обструктивной</w:t>
      </w:r>
      <w:proofErr w:type="spellEnd"/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 болезни легких (ХОБЛ) — заболевания, при котором накопление гнойной слизи в легких вызывает болезненный кашель и мучительное затруднение дыхания.  Риск развития ХОБЛ особенно высок среди лиц, начинающих курить в молодом возрасте, поскольку табачный дым значительно замедляет развитие легких. Табак </w:t>
      </w:r>
      <w:r w:rsidRPr="00544B23">
        <w:rPr>
          <w:rFonts w:ascii="Arial" w:eastAsia="Times New Roman" w:hAnsi="Arial" w:cs="Arial"/>
          <w:sz w:val="27"/>
          <w:szCs w:val="27"/>
          <w:lang w:eastAsia="ru-RU"/>
        </w:rPr>
        <w:lastRenderedPageBreak/>
        <w:t>также усугубляет астму, которая ограничивает активность и способствует утрате трудоспособности. Скорейшее прекращение курения — наиболее эффективный способ замедлить развитие ХОБЛ и облегчить симптомы астмы.</w:t>
      </w:r>
    </w:p>
    <w:p w:rsidR="00FD4554" w:rsidRDefault="00FD4554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27"/>
          <w:szCs w:val="27"/>
          <w:lang w:eastAsia="ru-RU"/>
        </w:rPr>
        <w:drawing>
          <wp:inline distT="0" distB="0" distL="0" distR="0">
            <wp:extent cx="6210300" cy="74263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остер 20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742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Последствия на различных этапах жизни. </w:t>
      </w:r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У младенцев, подвергшихся внутриутробному воздействию токсинов табачного дыма в результате курения матери или ее контакта с вторичным табачным дымом, нередко </w:t>
      </w:r>
      <w:r w:rsidRPr="00544B23">
        <w:rPr>
          <w:rFonts w:ascii="Arial" w:eastAsia="Times New Roman" w:hAnsi="Arial" w:cs="Arial"/>
          <w:sz w:val="27"/>
          <w:szCs w:val="27"/>
          <w:lang w:eastAsia="ru-RU"/>
        </w:rPr>
        <w:lastRenderedPageBreak/>
        <w:t>наблюдается замедление роста и функционального развития легких. Детям младшего возраста, подвергающимся воздействию вторичного табачного дыма, угрожают возникновение и обострение астмы, пневмонии и бронхита, а также частые инфекции нижних дыхательных путей.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Согласно оценкам, от инфекций нижних дыхательных путей, вызванных пассивным курением, в мире умирают 165 000 детей, не достигших 5 лет. Те, кто доживают до взрослого возраста, продолжают ощущать воздействие вторичного табачного дыма на свое здоровье, поскольку частые инфекции нижних дыхательных путей в раннем детстве значительно повышают риск развития ХОБЛ во взрослом возрасте.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Туберкулез. </w:t>
      </w:r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Туберкулез (ТБ) поражает легкие и ослабляет легочную функцию, которая еще больше страдает от курения табака. Химические компоненты табачного дыма могут провоцировать латентную инфекцию ТБ, которая имеется примерно у каждого четвертого человека. Активная форма ТБ, осложненная пагубным воздействием </w:t>
      </w:r>
      <w:proofErr w:type="spellStart"/>
      <w:r w:rsidRPr="00544B23">
        <w:rPr>
          <w:rFonts w:ascii="Arial" w:eastAsia="Times New Roman" w:hAnsi="Arial" w:cs="Arial"/>
          <w:sz w:val="27"/>
          <w:szCs w:val="27"/>
          <w:lang w:eastAsia="ru-RU"/>
        </w:rPr>
        <w:t>табакокурения</w:t>
      </w:r>
      <w:proofErr w:type="spellEnd"/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 на состояние легких, значительно повышает риск инвалидности и смерти от дыхательной недостаточности.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Загрязнение воздуха. </w:t>
      </w:r>
      <w:r w:rsidRPr="00544B23">
        <w:rPr>
          <w:rFonts w:ascii="Arial" w:eastAsia="Times New Roman" w:hAnsi="Arial" w:cs="Arial"/>
          <w:sz w:val="27"/>
          <w:szCs w:val="27"/>
          <w:lang w:eastAsia="ru-RU"/>
        </w:rPr>
        <w:t>Табачный дым представляет собой крайне опасную форму загрязнения воздуха: в нем содержится более 7 000 химических веществ, из которых 69 веществ входят в число известных канцерогенов. Каким бы незаметным и лишенным запаха ни был табачный дым, он может задерживаться в воздухе в течение почти пяти часов, подвергая присутствующих риску развития рака легких, хронических респираторных заболеваний и снижения легочной функции. </w:t>
      </w:r>
    </w:p>
    <w:p w:rsidR="00544B23" w:rsidRPr="00544B23" w:rsidRDefault="00544B23" w:rsidP="00FD4554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Цели кампании по случаю Всемирного дня без табака 2019 года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Наиболее действенной мерой по улучшению состояния легких является сокращение потребления табака и вдыхания вторичного табачного дыма. Однако в некоторых странах широкие слои населения, и особенно курильщики, мало знают о последствиях курения табака и пассивного курения для здоровья легких человека. Несмотря на убедительные доказательства того, что табак наносит вред здоровью легких, потенциальная эффективность мер против табака в плане улучшения здоровья легких до сих пор недооценивается.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Кампания по случаю Всемирного дня без табака 2019 г. призвана повысить осведомленность в следующих вопросах:</w:t>
      </w:r>
    </w:p>
    <w:p w:rsidR="00544B23" w:rsidRPr="00544B23" w:rsidRDefault="00544B23" w:rsidP="00FD45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риски, связанные с курением табака и воздействием вторичного табачного дыма;</w:t>
      </w:r>
    </w:p>
    <w:p w:rsidR="00544B23" w:rsidRPr="00544B23" w:rsidRDefault="00544B23" w:rsidP="00FD45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информация о конкретных опасностях </w:t>
      </w:r>
      <w:proofErr w:type="spellStart"/>
      <w:r w:rsidRPr="00544B23">
        <w:rPr>
          <w:rFonts w:ascii="Arial" w:eastAsia="Times New Roman" w:hAnsi="Arial" w:cs="Arial"/>
          <w:sz w:val="27"/>
          <w:szCs w:val="27"/>
          <w:lang w:eastAsia="ru-RU"/>
        </w:rPr>
        <w:t>табакокурения</w:t>
      </w:r>
      <w:proofErr w:type="spellEnd"/>
      <w:r w:rsidRPr="00544B23">
        <w:rPr>
          <w:rFonts w:ascii="Arial" w:eastAsia="Times New Roman" w:hAnsi="Arial" w:cs="Arial"/>
          <w:sz w:val="27"/>
          <w:szCs w:val="27"/>
          <w:lang w:eastAsia="ru-RU"/>
        </w:rPr>
        <w:t xml:space="preserve"> для здоровья легких;</w:t>
      </w:r>
    </w:p>
    <w:p w:rsidR="00544B23" w:rsidRPr="00544B23" w:rsidRDefault="00544B23" w:rsidP="00FD45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lastRenderedPageBreak/>
        <w:t>глобальные масштабы смертности и заболеваемости от болезней легких, вызванных табаком, включая хронические респираторные заболевания и рак легких;</w:t>
      </w:r>
    </w:p>
    <w:p w:rsidR="00544B23" w:rsidRPr="00544B23" w:rsidRDefault="00544B23" w:rsidP="00FD45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новые фактические данные о связи между курением табака и смертностью от туберкулеза;</w:t>
      </w:r>
    </w:p>
    <w:p w:rsidR="00544B23" w:rsidRPr="00544B23" w:rsidRDefault="00544B23" w:rsidP="00FD45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последствия воздействия вторичного дыма для здоровья легких людей различного возраста; </w:t>
      </w:r>
    </w:p>
    <w:p w:rsidR="00544B23" w:rsidRPr="00544B23" w:rsidRDefault="00544B23" w:rsidP="00FD45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важная роль здоровья легких для достижения общего здоровья и благополучия;</w:t>
      </w:r>
    </w:p>
    <w:p w:rsidR="00544B23" w:rsidRPr="00544B23" w:rsidRDefault="00544B23" w:rsidP="00FD45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возможные действия и меры, которые могут быть приняты ключевыми сторонами, включая общественность и государственные органы, для уменьшения связанных с табаком рисков для здоровья легких.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Центральная тема «Табак и здоровье легких» имеет значение и для других глобальных процессов, включая международные усилия по борьбе с неинфекционными заболеваниями (НИЗ), туберкулезом и загрязнением воздуха в целях укрепления здоровья. Она служит поводом привлечь заинтересованные стороны из различных секторов и расширить возможности стран для более активного осуществления доказавших свою эффективность мер по борьбе против табака MPOWER, предусмотренных в Рамочной конвенции ВОЗ по борьбе против табака (РКБТ ВОЗ).</w:t>
      </w:r>
    </w:p>
    <w:p w:rsidR="00FD4554" w:rsidRDefault="00FD4554" w:rsidP="00FD455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27"/>
          <w:szCs w:val="27"/>
          <w:lang w:eastAsia="ru-RU"/>
        </w:rPr>
        <w:drawing>
          <wp:inline distT="0" distB="0" distL="0" distR="0">
            <wp:extent cx="4943475" cy="49434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orld-no-tobacco-day-2018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b/>
          <w:bCs/>
          <w:sz w:val="27"/>
          <w:szCs w:val="27"/>
          <w:lang w:eastAsia="ru-RU"/>
        </w:rPr>
        <w:lastRenderedPageBreak/>
        <w:t>Призыв к действиям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Здоровье легких не обеспечивается исключительно отсутствием заболеваний, и табачный дым имеет серьезные последствия для здоровья легких курильщиков и некурящих людей во всем мире.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Для достижения Цели устойчивого развития (ЦУР), предусматривающей сокращение преждевременной смертности от НИЗ на одну треть к 2030 г., борьба против табака должна стать приоритетом для правительств и населения во всем мире. На сегодняшний день выполнение этой задачи в срок находится под вопросом.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Страны должны реагировать на табачную эпидемию путем полноценного осуществления РКБТ ВОЗ и максимально возможного внедрения мер MPOWER, что предполагает разработку, внедрение и контроль за соблюдением наиболее эффективных мер политики по борьбе против табака, призванных сокращать спрос на табак.</w:t>
      </w:r>
    </w:p>
    <w:p w:rsidR="00544B23" w:rsidRPr="00544B23" w:rsidRDefault="00544B23" w:rsidP="00FD45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544B23">
        <w:rPr>
          <w:rFonts w:ascii="Arial" w:eastAsia="Times New Roman" w:hAnsi="Arial" w:cs="Arial"/>
          <w:sz w:val="27"/>
          <w:szCs w:val="27"/>
          <w:lang w:eastAsia="ru-RU"/>
        </w:rPr>
        <w:t>Родители и другие представители общественности должны также принимать меры по укреплению собственного здоровья и здоровья своих детей, защищая их от вреда, причиняемого табаком.</w:t>
      </w:r>
    </w:p>
    <w:p w:rsidR="00F3612B" w:rsidRPr="00544B23" w:rsidRDefault="00F3612B" w:rsidP="00FD4554">
      <w:pPr>
        <w:jc w:val="both"/>
      </w:pPr>
    </w:p>
    <w:sectPr w:rsidR="00F3612B" w:rsidRPr="00544B23" w:rsidSect="00544B23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579CE"/>
    <w:multiLevelType w:val="multilevel"/>
    <w:tmpl w:val="2A7C4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50A4705"/>
    <w:multiLevelType w:val="multilevel"/>
    <w:tmpl w:val="A476E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DD51B62"/>
    <w:multiLevelType w:val="multilevel"/>
    <w:tmpl w:val="7E063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23"/>
    <w:rsid w:val="00544B23"/>
    <w:rsid w:val="00F3612B"/>
    <w:rsid w:val="00FD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33FFD2-9347-4493-8A63-F1CA9FA5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70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9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35503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21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581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8309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0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2019-05-22T07:13:00Z</dcterms:created>
  <dcterms:modified xsi:type="dcterms:W3CDTF">2019-05-22T07:28:00Z</dcterms:modified>
</cp:coreProperties>
</file>